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B8" w:rsidRPr="00373FDB" w:rsidRDefault="00C94616">
      <w:pPr>
        <w:rPr>
          <w:b/>
        </w:rPr>
      </w:pPr>
      <w:r w:rsidRPr="00373FDB">
        <w:rPr>
          <w:b/>
        </w:rPr>
        <w:t>Formy i zasady bieżącego oceniania na lekcjach biologii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2250"/>
        <w:gridCol w:w="2195"/>
        <w:gridCol w:w="2634"/>
      </w:tblGrid>
      <w:tr w:rsidR="00C94616" w:rsidTr="00571791">
        <w:tc>
          <w:tcPr>
            <w:tcW w:w="2209" w:type="dxa"/>
          </w:tcPr>
          <w:p w:rsidR="00C94616" w:rsidRDefault="00C94616" w:rsidP="00C94616">
            <w:pPr>
              <w:jc w:val="center"/>
            </w:pPr>
            <w:r>
              <w:t>Forma</w:t>
            </w:r>
          </w:p>
        </w:tc>
        <w:tc>
          <w:tcPr>
            <w:tcW w:w="2250" w:type="dxa"/>
          </w:tcPr>
          <w:p w:rsidR="00C94616" w:rsidRDefault="00C94616" w:rsidP="00C94616">
            <w:pPr>
              <w:jc w:val="center"/>
            </w:pPr>
            <w:r>
              <w:t>Zakres treści</w:t>
            </w:r>
          </w:p>
        </w:tc>
        <w:tc>
          <w:tcPr>
            <w:tcW w:w="2195" w:type="dxa"/>
          </w:tcPr>
          <w:p w:rsidR="00C94616" w:rsidRDefault="00C94616" w:rsidP="00C94616">
            <w:pPr>
              <w:jc w:val="center"/>
            </w:pPr>
            <w:r>
              <w:t>Częstotliwość</w:t>
            </w:r>
          </w:p>
        </w:tc>
        <w:tc>
          <w:tcPr>
            <w:tcW w:w="2634" w:type="dxa"/>
          </w:tcPr>
          <w:p w:rsidR="00C94616" w:rsidRDefault="00C94616" w:rsidP="00C94616">
            <w:pPr>
              <w:jc w:val="center"/>
            </w:pPr>
            <w:r>
              <w:t>Zasady przeprowadzenia</w:t>
            </w:r>
          </w:p>
        </w:tc>
      </w:tr>
      <w:tr w:rsidR="00C94616" w:rsidTr="00571791">
        <w:tc>
          <w:tcPr>
            <w:tcW w:w="2209" w:type="dxa"/>
          </w:tcPr>
          <w:p w:rsidR="00C94616" w:rsidRDefault="00C94616">
            <w:pPr>
              <w:rPr>
                <w:rFonts w:cstheme="minorHAnsi"/>
                <w:b/>
                <w:color w:val="231F20"/>
              </w:rPr>
            </w:pPr>
            <w:r w:rsidRPr="00C94616">
              <w:rPr>
                <w:rFonts w:cstheme="minorHAnsi"/>
                <w:b/>
                <w:color w:val="231F20"/>
              </w:rPr>
              <w:t>Prace klasowe</w:t>
            </w:r>
          </w:p>
          <w:p w:rsidR="00C94616" w:rsidRPr="00C94616" w:rsidRDefault="00C94616">
            <w:pPr>
              <w:rPr>
                <w:rFonts w:cstheme="minorHAnsi"/>
              </w:rPr>
            </w:pPr>
            <w:r w:rsidRPr="00C94616">
              <w:rPr>
                <w:rFonts w:cstheme="minorHAnsi"/>
                <w:b/>
                <w:color w:val="231F20"/>
              </w:rPr>
              <w:t xml:space="preserve"> (1 h lekcyjna</w:t>
            </w:r>
            <w:r>
              <w:rPr>
                <w:rFonts w:cstheme="minorHAnsi"/>
                <w:b/>
                <w:color w:val="231F20"/>
              </w:rPr>
              <w:t>)</w:t>
            </w:r>
          </w:p>
        </w:tc>
        <w:tc>
          <w:tcPr>
            <w:tcW w:w="2250" w:type="dxa"/>
          </w:tcPr>
          <w:p w:rsidR="00C94616" w:rsidRPr="00C94616" w:rsidRDefault="00C94616">
            <w:pPr>
              <w:rPr>
                <w:rFonts w:cstheme="minorHAnsi"/>
              </w:rPr>
            </w:pPr>
            <w:r w:rsidRPr="00C94616">
              <w:rPr>
                <w:rFonts w:cstheme="minorHAnsi"/>
                <w:color w:val="231F20"/>
              </w:rPr>
              <w:t>jeden dział obszerny lub dwa mniejsze działy</w:t>
            </w:r>
          </w:p>
        </w:tc>
        <w:tc>
          <w:tcPr>
            <w:tcW w:w="2195" w:type="dxa"/>
          </w:tcPr>
          <w:p w:rsidR="00C94616" w:rsidRPr="00C94616" w:rsidRDefault="00C94616">
            <w:pPr>
              <w:rPr>
                <w:rFonts w:cstheme="minorHAnsi"/>
              </w:rPr>
            </w:pPr>
            <w:r w:rsidRPr="00C94616">
              <w:rPr>
                <w:rFonts w:cstheme="minorHAnsi"/>
                <w:color w:val="231F20"/>
              </w:rPr>
              <w:t>przy 2 h tygodniowo dwie prace klasowe w półroczu</w:t>
            </w:r>
          </w:p>
        </w:tc>
        <w:tc>
          <w:tcPr>
            <w:tcW w:w="2634" w:type="dxa"/>
          </w:tcPr>
          <w:p w:rsidR="00C94616" w:rsidRPr="00C94616" w:rsidRDefault="00C94616" w:rsidP="00C94616">
            <w:pPr>
              <w:ind w:left="30"/>
              <w:rPr>
                <w:rFonts w:cstheme="minorHAnsi"/>
              </w:rPr>
            </w:pPr>
            <w:r w:rsidRPr="00C94616">
              <w:rPr>
                <w:rFonts w:cstheme="minorHAnsi"/>
              </w:rPr>
              <w:t>zapowiadane z tygodniowym wyprzedzeniem</w:t>
            </w:r>
          </w:p>
        </w:tc>
      </w:tr>
      <w:tr w:rsidR="00C94616" w:rsidTr="00571791">
        <w:tc>
          <w:tcPr>
            <w:tcW w:w="2209" w:type="dxa"/>
          </w:tcPr>
          <w:p w:rsidR="00C94616" w:rsidRPr="00C94616" w:rsidRDefault="00C94616">
            <w:pPr>
              <w:rPr>
                <w:b/>
              </w:rPr>
            </w:pPr>
            <w:r w:rsidRPr="00C94616">
              <w:rPr>
                <w:b/>
              </w:rPr>
              <w:t>Kartkówki</w:t>
            </w:r>
          </w:p>
          <w:p w:rsidR="00C94616" w:rsidRPr="00C94616" w:rsidRDefault="00C94616">
            <w:r w:rsidRPr="00C94616">
              <w:rPr>
                <w:b/>
              </w:rPr>
              <w:t>(do 20 min.)</w:t>
            </w:r>
          </w:p>
        </w:tc>
        <w:tc>
          <w:tcPr>
            <w:tcW w:w="2250" w:type="dxa"/>
          </w:tcPr>
          <w:p w:rsidR="00C94616" w:rsidRPr="00C94616" w:rsidRDefault="00C94616">
            <w:r w:rsidRPr="00C94616">
              <w:rPr>
                <w:color w:val="231F20"/>
              </w:rPr>
              <w:t>materiał nauczania z trzech ostatnich lekcji</w:t>
            </w:r>
          </w:p>
        </w:tc>
        <w:tc>
          <w:tcPr>
            <w:tcW w:w="2195" w:type="dxa"/>
          </w:tcPr>
          <w:p w:rsidR="00C94616" w:rsidRPr="00C94616" w:rsidRDefault="00C94616">
            <w:r>
              <w:t>według potrzeb</w:t>
            </w:r>
          </w:p>
        </w:tc>
        <w:tc>
          <w:tcPr>
            <w:tcW w:w="2634" w:type="dxa"/>
          </w:tcPr>
          <w:p w:rsidR="00C94616" w:rsidRPr="00C94616" w:rsidRDefault="00C94616">
            <w:r>
              <w:t>mogą być niezapowiedziane</w:t>
            </w:r>
          </w:p>
        </w:tc>
      </w:tr>
      <w:tr w:rsidR="00C94616" w:rsidTr="00571791">
        <w:tc>
          <w:tcPr>
            <w:tcW w:w="2209" w:type="dxa"/>
          </w:tcPr>
          <w:p w:rsidR="00C94616" w:rsidRPr="00C94616" w:rsidRDefault="00C94616" w:rsidP="002A2767">
            <w:pPr>
              <w:pStyle w:val="TableParagraph"/>
              <w:spacing w:before="55" w:line="235" w:lineRule="auto"/>
              <w:ind w:right="195"/>
              <w:rPr>
                <w:rFonts w:asciiTheme="minorHAnsi" w:hAnsiTheme="minorHAnsi" w:cstheme="minorHAnsi"/>
                <w:b/>
              </w:rPr>
            </w:pPr>
            <w:r w:rsidRPr="00C94616">
              <w:rPr>
                <w:rFonts w:asciiTheme="minorHAnsi" w:hAnsiTheme="minorHAnsi" w:cstheme="minorHAnsi"/>
                <w:b/>
                <w:color w:val="231F20"/>
              </w:rPr>
              <w:t>Pisemne prace domowe</w:t>
            </w:r>
          </w:p>
        </w:tc>
        <w:tc>
          <w:tcPr>
            <w:tcW w:w="2250" w:type="dxa"/>
          </w:tcPr>
          <w:p w:rsidR="00C94616" w:rsidRPr="00C94616" w:rsidRDefault="00C94616" w:rsidP="002A2767">
            <w:pPr>
              <w:pStyle w:val="TableParagraph"/>
              <w:spacing w:before="56" w:line="235" w:lineRule="auto"/>
              <w:ind w:right="281"/>
              <w:rPr>
                <w:rFonts w:asciiTheme="minorHAnsi" w:hAnsiTheme="minorHAnsi" w:cstheme="minorHAnsi"/>
              </w:rPr>
            </w:pPr>
            <w:r w:rsidRPr="00C94616">
              <w:rPr>
                <w:rFonts w:asciiTheme="minorHAnsi" w:hAnsiTheme="minorHAnsi" w:cstheme="minorHAnsi"/>
                <w:color w:val="231F20"/>
              </w:rPr>
              <w:t>materiał nauczania                         z bieżącej lekcji lub przygotowanie</w:t>
            </w:r>
          </w:p>
          <w:p w:rsidR="00C94616" w:rsidRPr="00C94616" w:rsidRDefault="00C94616" w:rsidP="002A2767">
            <w:pPr>
              <w:pStyle w:val="TableParagraph"/>
              <w:spacing w:before="0" w:line="235" w:lineRule="auto"/>
              <w:ind w:right="36"/>
              <w:rPr>
                <w:rFonts w:asciiTheme="minorHAnsi" w:hAnsiTheme="minorHAnsi" w:cstheme="minorHAnsi"/>
              </w:rPr>
            </w:pPr>
            <w:r w:rsidRPr="00C94616">
              <w:rPr>
                <w:rFonts w:asciiTheme="minorHAnsi" w:hAnsiTheme="minorHAnsi" w:cstheme="minorHAnsi"/>
                <w:color w:val="231F20"/>
              </w:rPr>
              <w:t>materiału dotyczącego nowego tematu (nauczanie odwrócone)</w:t>
            </w:r>
          </w:p>
        </w:tc>
        <w:tc>
          <w:tcPr>
            <w:tcW w:w="2195" w:type="dxa"/>
          </w:tcPr>
          <w:p w:rsidR="00C94616" w:rsidRPr="00C94616" w:rsidRDefault="00382BB5" w:rsidP="002A2767">
            <w:pPr>
              <w:pStyle w:val="TableParagraph"/>
              <w:spacing w:before="56" w:line="235" w:lineRule="auto"/>
              <w:ind w:righ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w</w:t>
            </w:r>
            <w:r w:rsidR="00C94616">
              <w:rPr>
                <w:rFonts w:asciiTheme="minorHAnsi" w:hAnsiTheme="minorHAnsi" w:cstheme="minorHAnsi"/>
                <w:color w:val="231F20"/>
              </w:rPr>
              <w:t>edług potrzeb</w:t>
            </w:r>
          </w:p>
        </w:tc>
        <w:tc>
          <w:tcPr>
            <w:tcW w:w="2634" w:type="dxa"/>
          </w:tcPr>
          <w:p w:rsidR="00C94616" w:rsidRPr="00C94616" w:rsidRDefault="00C94616" w:rsidP="00C94616">
            <w:pPr>
              <w:pStyle w:val="TableParagraph"/>
              <w:tabs>
                <w:tab w:val="left" w:pos="222"/>
              </w:tabs>
              <w:spacing w:before="56" w:line="235" w:lineRule="auto"/>
              <w:ind w:right="280"/>
              <w:rPr>
                <w:rFonts w:asciiTheme="minorHAnsi" w:hAnsiTheme="minorHAnsi" w:cstheme="minorHAnsi"/>
              </w:rPr>
            </w:pPr>
            <w:r w:rsidRPr="00C94616">
              <w:rPr>
                <w:rFonts w:asciiTheme="minorHAnsi" w:hAnsiTheme="minorHAnsi" w:cstheme="minorHAnsi"/>
                <w:color w:val="231F20"/>
              </w:rPr>
              <w:t>zróżnicowane zadania zgodnie                                      z realizowanym materiałem</w:t>
            </w:r>
          </w:p>
        </w:tc>
      </w:tr>
      <w:tr w:rsidR="00C94616" w:rsidTr="00571791">
        <w:tc>
          <w:tcPr>
            <w:tcW w:w="2209" w:type="dxa"/>
          </w:tcPr>
          <w:p w:rsidR="00C94616" w:rsidRPr="00571791" w:rsidRDefault="00C94616" w:rsidP="002A2767">
            <w:pPr>
              <w:pStyle w:val="TableParagraph"/>
              <w:spacing w:before="60" w:line="235" w:lineRule="auto"/>
              <w:ind w:right="89"/>
              <w:rPr>
                <w:rFonts w:asciiTheme="minorHAnsi" w:hAnsiTheme="minorHAnsi" w:cstheme="minorHAnsi"/>
                <w:b/>
              </w:rPr>
            </w:pPr>
            <w:r w:rsidRPr="00571791">
              <w:rPr>
                <w:rFonts w:asciiTheme="minorHAnsi" w:hAnsiTheme="minorHAnsi" w:cstheme="minorHAnsi"/>
                <w:b/>
                <w:color w:val="231F20"/>
              </w:rPr>
              <w:t>Prowadzenie zeszytu ćwiczeń</w:t>
            </w:r>
          </w:p>
        </w:tc>
        <w:tc>
          <w:tcPr>
            <w:tcW w:w="2250" w:type="dxa"/>
          </w:tcPr>
          <w:p w:rsidR="00C94616" w:rsidRPr="00571791" w:rsidRDefault="00C94616" w:rsidP="002A2767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zgodnie z tematami lekcji</w:t>
            </w:r>
          </w:p>
        </w:tc>
        <w:tc>
          <w:tcPr>
            <w:tcW w:w="2195" w:type="dxa"/>
          </w:tcPr>
          <w:p w:rsidR="00C94616" w:rsidRPr="00571791" w:rsidRDefault="00C94616" w:rsidP="002A2767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nie mniej niż raz w półroczu</w:t>
            </w:r>
          </w:p>
        </w:tc>
        <w:tc>
          <w:tcPr>
            <w:tcW w:w="2634" w:type="dxa"/>
          </w:tcPr>
          <w:p w:rsidR="00C94616" w:rsidRPr="00571791" w:rsidRDefault="00382BB5" w:rsidP="00571791">
            <w:pPr>
              <w:pStyle w:val="TableParagraph"/>
              <w:tabs>
                <w:tab w:val="left" w:pos="222"/>
              </w:tabs>
              <w:spacing w:line="235" w:lineRule="auto"/>
              <w:ind w:right="3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Z</w:t>
            </w:r>
            <w:r w:rsidR="00C94616" w:rsidRPr="00571791">
              <w:rPr>
                <w:rFonts w:asciiTheme="minorHAnsi" w:hAnsiTheme="minorHAnsi" w:cstheme="minorHAnsi"/>
                <w:color w:val="231F20"/>
              </w:rPr>
              <w:t>asady prowadzenia zeszytu ćwiczeń powinny zostać ustalone na pierwszej lekcji</w:t>
            </w:r>
            <w:r>
              <w:rPr>
                <w:rFonts w:asciiTheme="minorHAnsi" w:hAnsiTheme="minorHAnsi" w:cstheme="minorHAnsi"/>
                <w:color w:val="231F20"/>
              </w:rPr>
              <w:t>.</w:t>
            </w:r>
          </w:p>
          <w:p w:rsidR="00571791" w:rsidRDefault="00571791" w:rsidP="00571791">
            <w:pPr>
              <w:pStyle w:val="TableParagraph"/>
              <w:tabs>
                <w:tab w:val="left" w:pos="222"/>
              </w:tabs>
              <w:spacing w:before="0" w:line="235" w:lineRule="auto"/>
              <w:ind w:right="867"/>
              <w:jc w:val="both"/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O</w:t>
            </w:r>
            <w:r w:rsidR="00C94616" w:rsidRPr="00571791">
              <w:rPr>
                <w:rFonts w:asciiTheme="minorHAnsi" w:hAnsiTheme="minorHAnsi" w:cstheme="minorHAnsi"/>
                <w:color w:val="231F20"/>
              </w:rPr>
              <w:t xml:space="preserve">cenie podlega </w:t>
            </w:r>
            <w:r>
              <w:rPr>
                <w:rFonts w:asciiTheme="minorHAnsi" w:hAnsiTheme="minorHAnsi" w:cstheme="minorHAnsi"/>
                <w:color w:val="231F20"/>
              </w:rPr>
              <w:t xml:space="preserve">zarówno </w:t>
            </w:r>
            <w:r w:rsidR="00C94616" w:rsidRPr="00571791">
              <w:rPr>
                <w:rFonts w:asciiTheme="minorHAnsi" w:hAnsiTheme="minorHAnsi" w:cstheme="minorHAnsi"/>
                <w:color w:val="231F20"/>
              </w:rPr>
              <w:t xml:space="preserve">poprawność merytoryczna rozwiązywanych zadań, jak </w:t>
            </w:r>
          </w:p>
          <w:p w:rsidR="00C94616" w:rsidRPr="00571791" w:rsidRDefault="00C94616" w:rsidP="00571791">
            <w:pPr>
              <w:pStyle w:val="TableParagraph"/>
              <w:tabs>
                <w:tab w:val="left" w:pos="222"/>
              </w:tabs>
              <w:spacing w:before="0" w:line="235" w:lineRule="auto"/>
              <w:ind w:right="867"/>
              <w:jc w:val="both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i estetyka oraz systematyczność</w:t>
            </w:r>
          </w:p>
        </w:tc>
      </w:tr>
      <w:tr w:rsidR="00571791" w:rsidTr="00571791">
        <w:tc>
          <w:tcPr>
            <w:tcW w:w="2209" w:type="dxa"/>
          </w:tcPr>
          <w:p w:rsidR="00571791" w:rsidRPr="00571791" w:rsidRDefault="00571791" w:rsidP="002A2767">
            <w:pPr>
              <w:pStyle w:val="TableParagraph"/>
              <w:spacing w:before="60" w:line="235" w:lineRule="auto"/>
              <w:ind w:right="502"/>
              <w:rPr>
                <w:rFonts w:asciiTheme="minorHAnsi" w:hAnsiTheme="minorHAnsi" w:cstheme="minorHAnsi"/>
                <w:b/>
              </w:rPr>
            </w:pPr>
            <w:r w:rsidRPr="00571791">
              <w:rPr>
                <w:rFonts w:asciiTheme="minorHAnsi" w:hAnsiTheme="minorHAnsi" w:cstheme="minorHAnsi"/>
                <w:b/>
                <w:color w:val="231F20"/>
              </w:rPr>
              <w:t>Inne prace domowe</w:t>
            </w:r>
          </w:p>
        </w:tc>
        <w:tc>
          <w:tcPr>
            <w:tcW w:w="2250" w:type="dxa"/>
          </w:tcPr>
          <w:p w:rsidR="00571791" w:rsidRPr="00571791" w:rsidRDefault="00571791" w:rsidP="0057179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right="49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prace badawcze, obserwacje i hodowle wskazane</w:t>
            </w:r>
          </w:p>
          <w:p w:rsidR="00571791" w:rsidRPr="00571791" w:rsidRDefault="00571791" w:rsidP="00571791">
            <w:pPr>
              <w:pStyle w:val="TableParagraph"/>
              <w:spacing w:before="0"/>
              <w:ind w:left="221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w podstawie programowej</w:t>
            </w:r>
          </w:p>
          <w:p w:rsidR="00571791" w:rsidRPr="00571791" w:rsidRDefault="00571791" w:rsidP="0057179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0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zadania związane</w:t>
            </w:r>
          </w:p>
          <w:p w:rsidR="00571791" w:rsidRPr="00571791" w:rsidRDefault="00571791" w:rsidP="00571791">
            <w:pPr>
              <w:pStyle w:val="TableParagraph"/>
              <w:spacing w:before="0"/>
              <w:ind w:left="221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z projektami edukacyjnymi</w:t>
            </w:r>
          </w:p>
          <w:p w:rsidR="00571791" w:rsidRPr="00571791" w:rsidRDefault="00571791" w:rsidP="00571791">
            <w:pPr>
              <w:pStyle w:val="TableParagraph"/>
              <w:spacing w:before="2"/>
              <w:ind w:left="221" w:right="240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– wykonywanie plakatów, prezentacji PowerPoint do bieżącego materiału</w:t>
            </w:r>
          </w:p>
        </w:tc>
        <w:tc>
          <w:tcPr>
            <w:tcW w:w="2195" w:type="dxa"/>
          </w:tcPr>
          <w:p w:rsidR="00571791" w:rsidRPr="00571791" w:rsidRDefault="00382BB5" w:rsidP="002A2767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według potrzeb</w:t>
            </w:r>
          </w:p>
        </w:tc>
        <w:tc>
          <w:tcPr>
            <w:tcW w:w="2634" w:type="dxa"/>
          </w:tcPr>
          <w:p w:rsidR="00571791" w:rsidRPr="00571791" w:rsidRDefault="00571791" w:rsidP="00571791">
            <w:pPr>
              <w:pStyle w:val="TableParagraph"/>
              <w:tabs>
                <w:tab w:val="left" w:pos="222"/>
              </w:tabs>
              <w:spacing w:before="57" w:after="240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zadania kierowane do pracy w grupach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571791">
              <w:rPr>
                <w:rFonts w:asciiTheme="minorHAnsi" w:hAnsiTheme="minorHAnsi" w:cstheme="minorHAnsi"/>
                <w:color w:val="231F20"/>
              </w:rPr>
              <w:t>lub dla uczniów szczególnie zainteresowanych biologią</w:t>
            </w:r>
          </w:p>
        </w:tc>
      </w:tr>
      <w:tr w:rsidR="00571791" w:rsidTr="00571791">
        <w:tc>
          <w:tcPr>
            <w:tcW w:w="2209" w:type="dxa"/>
          </w:tcPr>
          <w:p w:rsidR="00571791" w:rsidRPr="00571791" w:rsidRDefault="00571791" w:rsidP="002A2767">
            <w:pPr>
              <w:pStyle w:val="TableParagraph"/>
              <w:spacing w:before="55" w:line="235" w:lineRule="auto"/>
              <w:ind w:right="355"/>
              <w:rPr>
                <w:rFonts w:asciiTheme="minorHAnsi" w:hAnsiTheme="minorHAnsi" w:cstheme="minorHAnsi"/>
                <w:b/>
              </w:rPr>
            </w:pPr>
            <w:r w:rsidRPr="00571791">
              <w:rPr>
                <w:rFonts w:asciiTheme="minorHAnsi" w:hAnsiTheme="minorHAnsi" w:cstheme="minorHAnsi"/>
                <w:b/>
                <w:color w:val="231F20"/>
              </w:rPr>
              <w:t>Ustne sprawdzenie wiadomości</w:t>
            </w:r>
          </w:p>
        </w:tc>
        <w:tc>
          <w:tcPr>
            <w:tcW w:w="2250" w:type="dxa"/>
          </w:tcPr>
          <w:p w:rsidR="00571791" w:rsidRPr="00571791" w:rsidRDefault="00571791" w:rsidP="002A2767">
            <w:pPr>
              <w:pStyle w:val="TableParagraph"/>
              <w:spacing w:before="56" w:line="235" w:lineRule="auto"/>
              <w:ind w:right="318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materiał nauczania z trzech ostatnich lekcji</w:t>
            </w:r>
          </w:p>
        </w:tc>
        <w:tc>
          <w:tcPr>
            <w:tcW w:w="2195" w:type="dxa"/>
          </w:tcPr>
          <w:p w:rsidR="00571791" w:rsidRPr="00571791" w:rsidRDefault="00571791" w:rsidP="002A2767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według potrzeb</w:t>
            </w:r>
          </w:p>
        </w:tc>
        <w:tc>
          <w:tcPr>
            <w:tcW w:w="2634" w:type="dxa"/>
          </w:tcPr>
          <w:p w:rsidR="00571791" w:rsidRPr="00571791" w:rsidRDefault="00571791" w:rsidP="002A2767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 w:rsidRPr="00571791">
              <w:rPr>
                <w:rFonts w:asciiTheme="minorHAnsi" w:hAnsiTheme="minorHAnsi" w:cstheme="minorHAnsi"/>
                <w:color w:val="231F20"/>
              </w:rPr>
              <w:t>bez zapowiedzi</w:t>
            </w:r>
          </w:p>
        </w:tc>
      </w:tr>
    </w:tbl>
    <w:p w:rsidR="00C94616" w:rsidRDefault="00C94616"/>
    <w:p w:rsidR="00C94616" w:rsidRDefault="00C94616" w:rsidP="00571791">
      <w:pPr>
        <w:jc w:val="center"/>
      </w:pPr>
    </w:p>
    <w:p w:rsidR="00571791" w:rsidRDefault="00571791" w:rsidP="00571791">
      <w:pPr>
        <w:jc w:val="center"/>
      </w:pPr>
    </w:p>
    <w:p w:rsidR="00571791" w:rsidRDefault="00571791" w:rsidP="00571791">
      <w:pPr>
        <w:pStyle w:val="Nagwek1"/>
        <w:spacing w:before="0"/>
        <w:ind w:left="0" w:firstLine="0"/>
        <w:jc w:val="both"/>
        <w:rPr>
          <w:rFonts w:eastAsia="CentSchbookEU-Normal" w:hAnsi="CentSchbookEU-Normal" w:cs="CentSchbookEU-Normal"/>
          <w:bCs w:val="0"/>
          <w:sz w:val="21"/>
        </w:rPr>
      </w:pPr>
    </w:p>
    <w:p w:rsidR="00571791" w:rsidRPr="00571791" w:rsidRDefault="00571791" w:rsidP="00571791">
      <w:pPr>
        <w:pStyle w:val="Nagwek1"/>
        <w:spacing w:before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1791">
        <w:rPr>
          <w:rFonts w:asciiTheme="minorHAnsi" w:hAnsiTheme="minorHAnsi" w:cstheme="minorHAnsi"/>
          <w:color w:val="231F20"/>
          <w:sz w:val="22"/>
          <w:szCs w:val="22"/>
        </w:rPr>
        <w:t>Pozostałe przedmiotowe zasady oceniania</w:t>
      </w:r>
    </w:p>
    <w:p w:rsidR="00571791" w:rsidRPr="00571791" w:rsidRDefault="00571791" w:rsidP="00571791">
      <w:pPr>
        <w:pStyle w:val="Akapitzlist"/>
        <w:widowControl w:val="0"/>
        <w:numPr>
          <w:ilvl w:val="0"/>
          <w:numId w:val="9"/>
        </w:numPr>
        <w:tabs>
          <w:tab w:val="left" w:pos="338"/>
        </w:tabs>
        <w:autoSpaceDE w:val="0"/>
        <w:autoSpaceDN w:val="0"/>
        <w:spacing w:before="118" w:after="0" w:line="240" w:lineRule="auto"/>
        <w:contextualSpacing w:val="0"/>
        <w:jc w:val="both"/>
        <w:rPr>
          <w:rFonts w:cstheme="minorHAnsi"/>
          <w:b/>
        </w:rPr>
      </w:pPr>
      <w:r w:rsidRPr="00571791">
        <w:rPr>
          <w:rFonts w:cstheme="minorHAnsi"/>
          <w:b/>
          <w:color w:val="231F20"/>
        </w:rPr>
        <w:t>Pisemne prace klasowe</w:t>
      </w:r>
    </w:p>
    <w:p w:rsidR="00571791" w:rsidRPr="003F1212" w:rsidRDefault="00571791" w:rsidP="003F1212">
      <w:pPr>
        <w:pStyle w:val="Akapitzlist"/>
        <w:widowControl w:val="0"/>
        <w:numPr>
          <w:ilvl w:val="0"/>
          <w:numId w:val="12"/>
        </w:numPr>
        <w:tabs>
          <w:tab w:val="left" w:pos="593"/>
        </w:tabs>
        <w:autoSpaceDE w:val="0"/>
        <w:autoSpaceDN w:val="0"/>
        <w:spacing w:before="64" w:after="0" w:line="240" w:lineRule="auto"/>
        <w:rPr>
          <w:rFonts w:cstheme="minorHAnsi"/>
        </w:rPr>
      </w:pPr>
      <w:r w:rsidRPr="003F1212">
        <w:rPr>
          <w:rFonts w:cstheme="minorHAnsi"/>
          <w:color w:val="231F20"/>
        </w:rPr>
        <w:t>Pisemne prace klasowe są obowiązkowe.</w:t>
      </w:r>
    </w:p>
    <w:p w:rsidR="003F1212" w:rsidRPr="003F1212" w:rsidRDefault="00571791" w:rsidP="003F1212">
      <w:pPr>
        <w:pStyle w:val="Akapitzlist"/>
        <w:widowControl w:val="0"/>
        <w:numPr>
          <w:ilvl w:val="0"/>
          <w:numId w:val="12"/>
        </w:numPr>
        <w:tabs>
          <w:tab w:val="left" w:pos="593"/>
        </w:tabs>
        <w:autoSpaceDE w:val="0"/>
        <w:autoSpaceDN w:val="0"/>
        <w:spacing w:before="7" w:after="0" w:line="249" w:lineRule="auto"/>
        <w:ind w:right="961"/>
        <w:rPr>
          <w:rFonts w:cstheme="minorHAnsi"/>
        </w:rPr>
      </w:pPr>
      <w:r w:rsidRPr="003F1212">
        <w:rPr>
          <w:rFonts w:cstheme="minorHAnsi"/>
          <w:color w:val="231F20"/>
        </w:rPr>
        <w:t>W przypadku nieobecności usprawiedliwionej uczeń musi napisać pracę klasową</w:t>
      </w:r>
    </w:p>
    <w:p w:rsidR="00571791" w:rsidRPr="00382BB5" w:rsidRDefault="00571791" w:rsidP="00382BB5">
      <w:pPr>
        <w:widowControl w:val="0"/>
        <w:tabs>
          <w:tab w:val="left" w:pos="593"/>
        </w:tabs>
        <w:autoSpaceDE w:val="0"/>
        <w:autoSpaceDN w:val="0"/>
        <w:spacing w:before="7" w:after="0" w:line="249" w:lineRule="auto"/>
        <w:ind w:left="360" w:right="961"/>
        <w:rPr>
          <w:rFonts w:cstheme="minorHAnsi"/>
        </w:rPr>
      </w:pPr>
      <w:r w:rsidRPr="00382BB5">
        <w:rPr>
          <w:rFonts w:cstheme="minorHAnsi"/>
          <w:color w:val="231F20"/>
        </w:rPr>
        <w:t xml:space="preserve"> </w:t>
      </w:r>
      <w:r w:rsidR="00382BB5">
        <w:rPr>
          <w:rFonts w:cstheme="minorHAnsi"/>
          <w:color w:val="231F20"/>
        </w:rPr>
        <w:t xml:space="preserve">    </w:t>
      </w:r>
      <w:r w:rsidRPr="00382BB5">
        <w:rPr>
          <w:rFonts w:cstheme="minorHAnsi"/>
          <w:color w:val="231F20"/>
        </w:rPr>
        <w:t>w</w:t>
      </w:r>
      <w:r w:rsidR="003F1212" w:rsidRPr="00382BB5">
        <w:rPr>
          <w:rFonts w:cstheme="minorHAnsi"/>
          <w:color w:val="231F20"/>
        </w:rPr>
        <w:t xml:space="preserve"> </w:t>
      </w:r>
      <w:r w:rsidRPr="00382BB5">
        <w:rPr>
          <w:rFonts w:cstheme="minorHAnsi"/>
          <w:color w:val="231F20"/>
          <w:spacing w:val="2"/>
        </w:rPr>
        <w:t xml:space="preserve">ciągu </w:t>
      </w:r>
      <w:r w:rsidRPr="00382BB5">
        <w:rPr>
          <w:rFonts w:cstheme="minorHAnsi"/>
          <w:color w:val="231F20"/>
        </w:rPr>
        <w:t>dwóch tygodni od daty powrotu  do szkoły.</w:t>
      </w:r>
    </w:p>
    <w:p w:rsidR="00382BB5" w:rsidRPr="00382BB5" w:rsidRDefault="00571791" w:rsidP="003F1212">
      <w:pPr>
        <w:pStyle w:val="Akapitzlist"/>
        <w:widowControl w:val="0"/>
        <w:numPr>
          <w:ilvl w:val="0"/>
          <w:numId w:val="12"/>
        </w:numPr>
        <w:tabs>
          <w:tab w:val="left" w:pos="593"/>
        </w:tabs>
        <w:autoSpaceDE w:val="0"/>
        <w:autoSpaceDN w:val="0"/>
        <w:spacing w:after="0" w:line="249" w:lineRule="auto"/>
        <w:ind w:right="961"/>
        <w:rPr>
          <w:rFonts w:cstheme="minorHAnsi"/>
        </w:rPr>
      </w:pPr>
      <w:r w:rsidRPr="003F1212">
        <w:rPr>
          <w:rFonts w:cstheme="minorHAnsi"/>
          <w:color w:val="231F20"/>
        </w:rPr>
        <w:t>Jeżeli nieobecność jest nieusprawiedliwiona, ucze</w:t>
      </w:r>
      <w:r w:rsidR="00382BB5">
        <w:rPr>
          <w:rFonts w:cstheme="minorHAnsi"/>
          <w:color w:val="231F20"/>
        </w:rPr>
        <w:t>ń przystępuje do pracy klasowe</w:t>
      </w:r>
    </w:p>
    <w:p w:rsidR="00571791" w:rsidRPr="00382BB5" w:rsidRDefault="00382BB5" w:rsidP="00382BB5">
      <w:pPr>
        <w:widowControl w:val="0"/>
        <w:tabs>
          <w:tab w:val="left" w:pos="593"/>
        </w:tabs>
        <w:autoSpaceDE w:val="0"/>
        <w:autoSpaceDN w:val="0"/>
        <w:spacing w:after="0" w:line="249" w:lineRule="auto"/>
        <w:ind w:left="360" w:right="961"/>
        <w:rPr>
          <w:rFonts w:cstheme="minorHAnsi"/>
        </w:rPr>
      </w:pPr>
      <w:r>
        <w:rPr>
          <w:rFonts w:cstheme="minorHAnsi"/>
          <w:color w:val="231F20"/>
        </w:rPr>
        <w:t xml:space="preserve">     </w:t>
      </w:r>
      <w:r w:rsidR="00571791" w:rsidRPr="00382BB5">
        <w:rPr>
          <w:rFonts w:cstheme="minorHAnsi"/>
          <w:color w:val="231F20"/>
        </w:rPr>
        <w:t>na pierwszej lekcji, na którą przyszedł.</w:t>
      </w:r>
    </w:p>
    <w:p w:rsidR="00382BB5" w:rsidRPr="00382BB5" w:rsidRDefault="00571791" w:rsidP="003F1212">
      <w:pPr>
        <w:pStyle w:val="Akapitzlist"/>
        <w:widowControl w:val="0"/>
        <w:numPr>
          <w:ilvl w:val="0"/>
          <w:numId w:val="12"/>
        </w:numPr>
        <w:tabs>
          <w:tab w:val="left" w:pos="593"/>
        </w:tabs>
        <w:autoSpaceDE w:val="0"/>
        <w:autoSpaceDN w:val="0"/>
        <w:spacing w:after="0" w:line="249" w:lineRule="auto"/>
        <w:ind w:right="961"/>
        <w:rPr>
          <w:rFonts w:cstheme="minorHAnsi"/>
        </w:rPr>
      </w:pPr>
      <w:r w:rsidRPr="003F1212">
        <w:rPr>
          <w:rFonts w:cstheme="minorHAnsi"/>
          <w:color w:val="231F20"/>
        </w:rPr>
        <w:t xml:space="preserve">Uczeń ma prawo </w:t>
      </w:r>
      <w:r w:rsidR="00382BB5">
        <w:rPr>
          <w:rFonts w:cstheme="minorHAnsi"/>
          <w:color w:val="231F20"/>
        </w:rPr>
        <w:t>do jednokrotnej poprawy</w:t>
      </w:r>
      <w:r w:rsidRPr="003F1212">
        <w:rPr>
          <w:rFonts w:cstheme="minorHAnsi"/>
          <w:color w:val="231F20"/>
        </w:rPr>
        <w:t xml:space="preserve"> pracy klasowej</w:t>
      </w:r>
      <w:r w:rsidR="00382BB5">
        <w:rPr>
          <w:rFonts w:cstheme="minorHAnsi"/>
          <w:color w:val="231F20"/>
        </w:rPr>
        <w:t>. Obie oceny są</w:t>
      </w:r>
    </w:p>
    <w:p w:rsidR="00571791" w:rsidRPr="00382BB5" w:rsidRDefault="00382BB5" w:rsidP="00382BB5">
      <w:pPr>
        <w:widowControl w:val="0"/>
        <w:tabs>
          <w:tab w:val="left" w:pos="593"/>
        </w:tabs>
        <w:autoSpaceDE w:val="0"/>
        <w:autoSpaceDN w:val="0"/>
        <w:spacing w:after="0" w:line="249" w:lineRule="auto"/>
        <w:ind w:left="360" w:right="961"/>
        <w:rPr>
          <w:rFonts w:cstheme="minorHAnsi"/>
        </w:rPr>
      </w:pPr>
      <w:r>
        <w:rPr>
          <w:rFonts w:cstheme="minorHAnsi"/>
          <w:color w:val="231F20"/>
        </w:rPr>
        <w:t xml:space="preserve">     </w:t>
      </w:r>
      <w:r w:rsidR="00571791" w:rsidRPr="00382BB5">
        <w:rPr>
          <w:rFonts w:cstheme="minorHAnsi"/>
          <w:color w:val="231F20"/>
        </w:rPr>
        <w:t>wpisywane do dziennika, a pod uwagę jest brana ocena p</w:t>
      </w:r>
      <w:r>
        <w:rPr>
          <w:rFonts w:cstheme="minorHAnsi"/>
          <w:color w:val="231F20"/>
        </w:rPr>
        <w:t>oprawkowa.</w:t>
      </w:r>
    </w:p>
    <w:p w:rsidR="00571791" w:rsidRPr="00571791" w:rsidRDefault="00571791" w:rsidP="00571791">
      <w:pPr>
        <w:pStyle w:val="Nagwek1"/>
        <w:numPr>
          <w:ilvl w:val="0"/>
          <w:numId w:val="9"/>
        </w:numPr>
        <w:tabs>
          <w:tab w:val="left" w:pos="3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Kartkówka</w:t>
      </w:r>
    </w:p>
    <w:p w:rsidR="00571791" w:rsidRPr="00571791" w:rsidRDefault="00571791" w:rsidP="00382BB5">
      <w:pPr>
        <w:pStyle w:val="Tekstpodstawowy"/>
        <w:spacing w:before="64"/>
        <w:ind w:left="110"/>
        <w:rPr>
          <w:rFonts w:asciiTheme="minorHAnsi" w:hAnsiTheme="minorHAnsi" w:cstheme="minorHAnsi"/>
          <w:sz w:val="22"/>
          <w:szCs w:val="22"/>
        </w:rPr>
      </w:pPr>
      <w:r w:rsidRPr="00571791">
        <w:rPr>
          <w:rFonts w:asciiTheme="minorHAnsi" w:hAnsiTheme="minorHAnsi" w:cstheme="minorHAnsi"/>
          <w:color w:val="231F20"/>
          <w:sz w:val="22"/>
          <w:szCs w:val="22"/>
        </w:rPr>
        <w:t>Ni</w:t>
      </w:r>
      <w:r>
        <w:rPr>
          <w:rFonts w:asciiTheme="minorHAnsi" w:hAnsiTheme="minorHAnsi" w:cstheme="minorHAnsi"/>
          <w:color w:val="231F20"/>
          <w:sz w:val="22"/>
          <w:szCs w:val="22"/>
        </w:rPr>
        <w:t>eobecność ucznia na kartkówce</w:t>
      </w:r>
      <w:r w:rsidRPr="00571791">
        <w:rPr>
          <w:rFonts w:asciiTheme="minorHAnsi" w:hAnsiTheme="minorHAnsi" w:cstheme="minorHAnsi"/>
          <w:color w:val="231F20"/>
          <w:sz w:val="22"/>
          <w:szCs w:val="22"/>
        </w:rPr>
        <w:t xml:space="preserve"> nie obliguje go do pisemnego zaliczenia danej partii materiału</w:t>
      </w:r>
      <w:r w:rsidR="00382BB5">
        <w:rPr>
          <w:rFonts w:asciiTheme="minorHAnsi" w:hAnsiTheme="minorHAnsi" w:cstheme="minorHAnsi"/>
          <w:color w:val="231F20"/>
          <w:sz w:val="22"/>
          <w:szCs w:val="22"/>
        </w:rPr>
        <w:t xml:space="preserve"> ale uczeń może zostać zapytany z treści, które obejmowała kartkówka.</w:t>
      </w:r>
    </w:p>
    <w:p w:rsidR="00571791" w:rsidRPr="00571791" w:rsidRDefault="00571791" w:rsidP="00571791">
      <w:pPr>
        <w:pStyle w:val="Nagwek1"/>
        <w:numPr>
          <w:ilvl w:val="0"/>
          <w:numId w:val="9"/>
        </w:numPr>
        <w:tabs>
          <w:tab w:val="left" w:pos="338"/>
        </w:tabs>
        <w:spacing w:before="118"/>
        <w:jc w:val="both"/>
        <w:rPr>
          <w:rFonts w:asciiTheme="minorHAnsi" w:hAnsiTheme="minorHAnsi" w:cstheme="minorHAnsi"/>
          <w:sz w:val="22"/>
          <w:szCs w:val="22"/>
        </w:rPr>
      </w:pPr>
      <w:r w:rsidRPr="00571791">
        <w:rPr>
          <w:rFonts w:asciiTheme="minorHAnsi" w:hAnsiTheme="minorHAnsi" w:cstheme="minorHAnsi"/>
          <w:color w:val="231F20"/>
          <w:sz w:val="22"/>
          <w:szCs w:val="22"/>
        </w:rPr>
        <w:t>Wymagania na poszczególne oceny szkolne z prac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571791">
        <w:rPr>
          <w:rFonts w:asciiTheme="minorHAnsi" w:hAnsiTheme="minorHAnsi" w:cstheme="minorHAnsi"/>
          <w:color w:val="231F20"/>
          <w:sz w:val="22"/>
          <w:szCs w:val="22"/>
        </w:rPr>
        <w:t>pisemnych</w:t>
      </w:r>
    </w:p>
    <w:p w:rsidR="00803315" w:rsidRDefault="00803315" w:rsidP="00803315">
      <w:pPr>
        <w:widowControl w:val="0"/>
        <w:tabs>
          <w:tab w:val="left" w:pos="564"/>
        </w:tabs>
        <w:autoSpaceDE w:val="0"/>
        <w:autoSpaceDN w:val="0"/>
        <w:spacing w:before="7" w:after="0" w:line="240" w:lineRule="auto"/>
        <w:rPr>
          <w:rFonts w:cstheme="minorHAnsi"/>
          <w:sz w:val="20"/>
        </w:rPr>
      </w:pPr>
    </w:p>
    <w:p w:rsidR="003F1212" w:rsidRDefault="00803315" w:rsidP="003F1212">
      <w:pPr>
        <w:pStyle w:val="Akapitzlist"/>
        <w:widowControl w:val="0"/>
        <w:numPr>
          <w:ilvl w:val="0"/>
          <w:numId w:val="13"/>
        </w:numPr>
        <w:tabs>
          <w:tab w:val="left" w:pos="564"/>
        </w:tabs>
        <w:autoSpaceDE w:val="0"/>
        <w:autoSpaceDN w:val="0"/>
        <w:spacing w:before="7" w:after="0" w:line="240" w:lineRule="auto"/>
      </w:pPr>
      <w:r>
        <w:t>0</w:t>
      </w:r>
      <w:r w:rsidR="00382BB5">
        <w:t xml:space="preserve"> </w:t>
      </w:r>
      <w:r>
        <w:t>-</w:t>
      </w:r>
      <w:r w:rsidR="00382BB5">
        <w:t xml:space="preserve"> </w:t>
      </w:r>
      <w:r w:rsidR="00372EAC">
        <w:t>30</w:t>
      </w:r>
      <w:r>
        <w:t xml:space="preserve">% </w:t>
      </w:r>
      <w:r w:rsidR="003F1212">
        <w:t>- niedostateczny</w:t>
      </w:r>
    </w:p>
    <w:p w:rsidR="003F1212" w:rsidRDefault="00372EAC" w:rsidP="003F1212">
      <w:pPr>
        <w:pStyle w:val="Akapitzlist"/>
        <w:widowControl w:val="0"/>
        <w:numPr>
          <w:ilvl w:val="0"/>
          <w:numId w:val="13"/>
        </w:numPr>
        <w:tabs>
          <w:tab w:val="left" w:pos="564"/>
        </w:tabs>
        <w:autoSpaceDE w:val="0"/>
        <w:autoSpaceDN w:val="0"/>
        <w:spacing w:before="7" w:after="0" w:line="240" w:lineRule="auto"/>
      </w:pPr>
      <w:r>
        <w:t>31-50</w:t>
      </w:r>
      <w:r w:rsidR="00803315">
        <w:t>%</w:t>
      </w:r>
      <w:r w:rsidR="003F1212">
        <w:t xml:space="preserve"> - dopuszczający</w:t>
      </w:r>
    </w:p>
    <w:p w:rsidR="003F1212" w:rsidRDefault="00372EAC" w:rsidP="003F1212">
      <w:pPr>
        <w:pStyle w:val="Akapitzlist"/>
        <w:widowControl w:val="0"/>
        <w:numPr>
          <w:ilvl w:val="0"/>
          <w:numId w:val="13"/>
        </w:numPr>
        <w:tabs>
          <w:tab w:val="left" w:pos="564"/>
        </w:tabs>
        <w:autoSpaceDE w:val="0"/>
        <w:autoSpaceDN w:val="0"/>
        <w:spacing w:before="7" w:after="0" w:line="240" w:lineRule="auto"/>
      </w:pPr>
      <w:r>
        <w:t>51-70</w:t>
      </w:r>
      <w:r w:rsidR="00803315">
        <w:t>%</w:t>
      </w:r>
      <w:r w:rsidR="003F1212">
        <w:t xml:space="preserve"> - dostateczny</w:t>
      </w:r>
    </w:p>
    <w:p w:rsidR="003F1212" w:rsidRDefault="00372EAC" w:rsidP="003F1212">
      <w:pPr>
        <w:pStyle w:val="Akapitzlist"/>
        <w:widowControl w:val="0"/>
        <w:numPr>
          <w:ilvl w:val="0"/>
          <w:numId w:val="13"/>
        </w:numPr>
        <w:tabs>
          <w:tab w:val="left" w:pos="564"/>
        </w:tabs>
        <w:autoSpaceDE w:val="0"/>
        <w:autoSpaceDN w:val="0"/>
        <w:spacing w:before="7" w:after="0" w:line="240" w:lineRule="auto"/>
      </w:pPr>
      <w:r>
        <w:t>71</w:t>
      </w:r>
      <w:r w:rsidR="00382BB5">
        <w:t xml:space="preserve"> - </w:t>
      </w:r>
      <w:r w:rsidR="00803315">
        <w:t>90%</w:t>
      </w:r>
      <w:r w:rsidR="003F1212">
        <w:t xml:space="preserve"> - dobry</w:t>
      </w:r>
    </w:p>
    <w:p w:rsidR="003F1212" w:rsidRDefault="00803315" w:rsidP="003F1212">
      <w:pPr>
        <w:pStyle w:val="Akapitzlist"/>
        <w:widowControl w:val="0"/>
        <w:numPr>
          <w:ilvl w:val="0"/>
          <w:numId w:val="13"/>
        </w:numPr>
        <w:tabs>
          <w:tab w:val="left" w:pos="564"/>
        </w:tabs>
        <w:autoSpaceDE w:val="0"/>
        <w:autoSpaceDN w:val="0"/>
        <w:spacing w:before="7" w:after="0" w:line="240" w:lineRule="auto"/>
      </w:pPr>
      <w:r>
        <w:t xml:space="preserve">91-100% </w:t>
      </w:r>
      <w:r w:rsidR="003F1212">
        <w:t>- bardzo dobry</w:t>
      </w:r>
    </w:p>
    <w:p w:rsidR="003F1212" w:rsidRDefault="003F1212" w:rsidP="003F1212">
      <w:pPr>
        <w:widowControl w:val="0"/>
        <w:tabs>
          <w:tab w:val="left" w:pos="564"/>
        </w:tabs>
        <w:autoSpaceDE w:val="0"/>
        <w:autoSpaceDN w:val="0"/>
        <w:spacing w:before="7" w:line="240" w:lineRule="auto"/>
      </w:pPr>
    </w:p>
    <w:p w:rsidR="003F1212" w:rsidRDefault="003F1212" w:rsidP="003F1212">
      <w:pPr>
        <w:widowControl w:val="0"/>
        <w:tabs>
          <w:tab w:val="left" w:pos="564"/>
        </w:tabs>
        <w:autoSpaceDE w:val="0"/>
        <w:autoSpaceDN w:val="0"/>
        <w:spacing w:before="7" w:line="240" w:lineRule="auto"/>
      </w:pPr>
      <w:r>
        <w:t xml:space="preserve">      Ocenę celującą otrzymuje uczeń, który ma 100% poprawnych odpowiedzi, rozwiązuje dodatkowe zadania sprawdzające wiedzę i umiejętności wykraczające poza program nauczania, wykazuje szc</w:t>
      </w:r>
      <w:r w:rsidR="00382BB5">
        <w:t>zególne zainteresowania przedmiotem</w:t>
      </w:r>
      <w:r>
        <w:t>, bierze udział w konkursach i ma osiągnięcia, twórczo i samodzielnie rozwija własne uzdolnienia i zainteresowania.</w:t>
      </w:r>
    </w:p>
    <w:p w:rsidR="00571791" w:rsidRPr="003F1212" w:rsidRDefault="00571791" w:rsidP="003F1212">
      <w:pPr>
        <w:pStyle w:val="Akapitzlist"/>
        <w:widowControl w:val="0"/>
        <w:numPr>
          <w:ilvl w:val="0"/>
          <w:numId w:val="9"/>
        </w:numPr>
        <w:tabs>
          <w:tab w:val="left" w:pos="564"/>
        </w:tabs>
        <w:autoSpaceDE w:val="0"/>
        <w:autoSpaceDN w:val="0"/>
        <w:spacing w:before="7" w:after="0" w:line="240" w:lineRule="auto"/>
        <w:rPr>
          <w:rFonts w:cstheme="minorHAnsi"/>
          <w:b/>
        </w:rPr>
      </w:pPr>
      <w:r w:rsidRPr="003F1212">
        <w:rPr>
          <w:rFonts w:cstheme="minorHAnsi"/>
          <w:b/>
          <w:color w:val="231F20"/>
        </w:rPr>
        <w:t>Nieprzygotowania</w:t>
      </w:r>
    </w:p>
    <w:p w:rsidR="00803315" w:rsidRDefault="00803315" w:rsidP="00382BB5">
      <w:pPr>
        <w:pStyle w:val="Nagwek1"/>
        <w:tabs>
          <w:tab w:val="left" w:pos="338"/>
        </w:tabs>
        <w:spacing w:before="0"/>
        <w:ind w:left="110" w:firstLine="0"/>
        <w:jc w:val="both"/>
        <w:rPr>
          <w:rFonts w:asciiTheme="minorHAnsi" w:hAnsiTheme="minorHAnsi" w:cstheme="minorHAnsi"/>
          <w:b w:val="0"/>
          <w:color w:val="231F20"/>
          <w:sz w:val="22"/>
          <w:szCs w:val="22"/>
        </w:rPr>
      </w:pPr>
      <w:r w:rsidRPr="00803315">
        <w:rPr>
          <w:rFonts w:asciiTheme="minorHAnsi" w:hAnsiTheme="minorHAnsi" w:cstheme="minorHAnsi"/>
          <w:b w:val="0"/>
          <w:color w:val="231F20"/>
          <w:sz w:val="22"/>
          <w:szCs w:val="22"/>
        </w:rPr>
        <w:t>Uczeń ma prawo być nieprzygotowany bez usprawiedliwienia raz w półroczu</w:t>
      </w:r>
      <w:r>
        <w:rPr>
          <w:rFonts w:asciiTheme="minorHAnsi" w:hAnsiTheme="minorHAnsi" w:cstheme="minorHAnsi"/>
          <w:b w:val="0"/>
          <w:color w:val="231F20"/>
          <w:sz w:val="22"/>
          <w:szCs w:val="22"/>
        </w:rPr>
        <w:t>. Nieprzygotowanie obejmuje:</w:t>
      </w:r>
    </w:p>
    <w:p w:rsidR="00803315" w:rsidRDefault="00803315" w:rsidP="00803315">
      <w:pPr>
        <w:pStyle w:val="Nagwek1"/>
        <w:numPr>
          <w:ilvl w:val="0"/>
          <w:numId w:val="10"/>
        </w:numPr>
        <w:tabs>
          <w:tab w:val="left" w:pos="338"/>
        </w:tabs>
        <w:spacing w:before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brak pracy domowej</w:t>
      </w:r>
    </w:p>
    <w:p w:rsidR="00803315" w:rsidRDefault="00803315" w:rsidP="00803315">
      <w:pPr>
        <w:pStyle w:val="Nagwek1"/>
        <w:numPr>
          <w:ilvl w:val="0"/>
          <w:numId w:val="10"/>
        </w:numPr>
        <w:tabs>
          <w:tab w:val="left" w:pos="338"/>
        </w:tabs>
        <w:spacing w:before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brak zeszytu ćwiczeń</w:t>
      </w:r>
    </w:p>
    <w:p w:rsidR="00803315" w:rsidRDefault="00803315" w:rsidP="00803315">
      <w:pPr>
        <w:pStyle w:val="Nagwek1"/>
        <w:numPr>
          <w:ilvl w:val="0"/>
          <w:numId w:val="10"/>
        </w:numPr>
        <w:tabs>
          <w:tab w:val="left" w:pos="338"/>
        </w:tabs>
        <w:spacing w:before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brak zeszytu przedmiotowego, jeśli była w nim zadana praca domowa</w:t>
      </w:r>
    </w:p>
    <w:p w:rsidR="00571791" w:rsidRPr="00803315" w:rsidRDefault="00803315" w:rsidP="00803315">
      <w:pPr>
        <w:pStyle w:val="Nagwek1"/>
        <w:tabs>
          <w:tab w:val="left" w:pos="338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Nieprzygotowanie nie obejmuje kartkówek.</w:t>
      </w:r>
    </w:p>
    <w:p w:rsidR="00571791" w:rsidRPr="00571791" w:rsidRDefault="00571791" w:rsidP="00571791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:rsidR="00571791" w:rsidRPr="00571791" w:rsidRDefault="00571791" w:rsidP="00382BB5">
      <w:pPr>
        <w:pStyle w:val="Nagwek1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571791">
        <w:rPr>
          <w:rFonts w:asciiTheme="minorHAnsi" w:hAnsiTheme="minorHAnsi" w:cstheme="minorHAnsi"/>
          <w:color w:val="231F20"/>
          <w:sz w:val="22"/>
          <w:szCs w:val="22"/>
        </w:rPr>
        <w:t>Sprawdzenie i ocenianie sumujące postępy ucznia</w:t>
      </w:r>
    </w:p>
    <w:p w:rsidR="00571791" w:rsidRPr="00571791" w:rsidRDefault="00571791" w:rsidP="00571791">
      <w:pPr>
        <w:pStyle w:val="Tekstpodstawowy"/>
        <w:spacing w:before="61" w:line="249" w:lineRule="auto"/>
        <w:ind w:left="110" w:right="1335"/>
        <w:rPr>
          <w:rFonts w:asciiTheme="minorHAnsi" w:hAnsiTheme="minorHAnsi" w:cstheme="minorHAnsi"/>
          <w:sz w:val="22"/>
          <w:szCs w:val="22"/>
        </w:rPr>
      </w:pPr>
      <w:r w:rsidRPr="00571791">
        <w:rPr>
          <w:rFonts w:asciiTheme="minorHAnsi" w:hAnsiTheme="minorHAnsi" w:cstheme="minorHAnsi"/>
          <w:color w:val="231F20"/>
          <w:sz w:val="22"/>
          <w:szCs w:val="22"/>
        </w:rPr>
        <w:t xml:space="preserve">Podsumowaniem edukacyjnych osiągnięć ucznia w danym roku szkolnym są </w:t>
      </w:r>
      <w:r w:rsidRPr="00571791">
        <w:rPr>
          <w:rFonts w:asciiTheme="minorHAnsi" w:hAnsiTheme="minorHAnsi" w:cstheme="minorHAnsi"/>
          <w:b/>
          <w:color w:val="231F20"/>
          <w:sz w:val="22"/>
          <w:szCs w:val="22"/>
        </w:rPr>
        <w:t xml:space="preserve">ocena śródroczna </w:t>
      </w:r>
      <w:r w:rsidRPr="00571791">
        <w:rPr>
          <w:rFonts w:asciiTheme="minorHAnsi" w:hAnsiTheme="minorHAnsi" w:cstheme="minorHAnsi"/>
          <w:color w:val="231F20"/>
          <w:sz w:val="22"/>
          <w:szCs w:val="22"/>
        </w:rPr>
        <w:t xml:space="preserve">i </w:t>
      </w:r>
      <w:r w:rsidRPr="00571791">
        <w:rPr>
          <w:rFonts w:asciiTheme="minorHAnsi" w:hAnsiTheme="minorHAnsi" w:cstheme="minorHAnsi"/>
          <w:b/>
          <w:color w:val="231F20"/>
          <w:sz w:val="22"/>
          <w:szCs w:val="22"/>
        </w:rPr>
        <w:t>ocena roczna</w:t>
      </w:r>
      <w:r w:rsidR="00803315">
        <w:rPr>
          <w:rFonts w:asciiTheme="minorHAnsi" w:hAnsiTheme="minorHAnsi" w:cstheme="minorHAnsi"/>
          <w:color w:val="231F20"/>
          <w:sz w:val="22"/>
          <w:szCs w:val="22"/>
        </w:rPr>
        <w:t>. Wystawia</w:t>
      </w:r>
      <w:r w:rsidRPr="00571791">
        <w:rPr>
          <w:rFonts w:asciiTheme="minorHAnsi" w:hAnsiTheme="minorHAnsi" w:cstheme="minorHAnsi"/>
          <w:color w:val="231F20"/>
          <w:sz w:val="22"/>
          <w:szCs w:val="22"/>
        </w:rPr>
        <w:t xml:space="preserve"> je nauczyciel po uwzględnieniu wszystkich </w:t>
      </w:r>
      <w:r w:rsidR="00382BB5">
        <w:rPr>
          <w:rFonts w:asciiTheme="minorHAnsi" w:hAnsiTheme="minorHAnsi" w:cstheme="minorHAnsi"/>
          <w:color w:val="231F20"/>
          <w:sz w:val="22"/>
          <w:szCs w:val="22"/>
        </w:rPr>
        <w:t>form aktywności ucznia oraz</w:t>
      </w:r>
      <w:r w:rsidRPr="00571791">
        <w:rPr>
          <w:rFonts w:asciiTheme="minorHAnsi" w:hAnsiTheme="minorHAnsi" w:cstheme="minorHAnsi"/>
          <w:color w:val="231F20"/>
          <w:sz w:val="22"/>
          <w:szCs w:val="22"/>
        </w:rPr>
        <w:t xml:space="preserve"> ocen</w:t>
      </w:r>
      <w:r w:rsidR="00372EAC">
        <w:rPr>
          <w:rFonts w:asciiTheme="minorHAnsi" w:hAnsiTheme="minorHAnsi" w:cstheme="minorHAnsi"/>
          <w:color w:val="231F20"/>
          <w:sz w:val="22"/>
          <w:szCs w:val="22"/>
        </w:rPr>
        <w:t xml:space="preserve"> cząstkowych</w:t>
      </w:r>
      <w:bookmarkStart w:id="0" w:name="_GoBack"/>
      <w:bookmarkEnd w:id="0"/>
      <w:r w:rsidRPr="00571791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sectPr w:rsidR="00571791" w:rsidRPr="0057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entSchbookEU">
    <w:altName w:val="Times New Roman"/>
    <w:charset w:val="00"/>
    <w:family w:val="roman"/>
    <w:pitch w:val="variable"/>
  </w:font>
  <w:font w:name="CentSchbook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14C"/>
    <w:multiLevelType w:val="hybridMultilevel"/>
    <w:tmpl w:val="B47A277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A4756B0"/>
    <w:multiLevelType w:val="hybridMultilevel"/>
    <w:tmpl w:val="2D48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4DFE"/>
    <w:multiLevelType w:val="hybridMultilevel"/>
    <w:tmpl w:val="9BACA674"/>
    <w:lvl w:ilvl="0" w:tplc="52E8FD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1ABB8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EE86157E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06D20DAE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2894049E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618CBF2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7696CB6C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6A8A9AB4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959AC85A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3">
    <w:nsid w:val="281E328E"/>
    <w:multiLevelType w:val="hybridMultilevel"/>
    <w:tmpl w:val="410250C4"/>
    <w:lvl w:ilvl="0" w:tplc="C0226E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AEF3C0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BF8E4B66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DAF22664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0F2C90EE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85FC8F3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76760AB6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2E888B54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8C5A0062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4">
    <w:nsid w:val="2DC10D19"/>
    <w:multiLevelType w:val="hybridMultilevel"/>
    <w:tmpl w:val="72280A88"/>
    <w:lvl w:ilvl="0" w:tplc="68D8B8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27C226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4E42C6C0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4DF2AFEE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E9BC8D30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D6168260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2B304C56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CEA05CAE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E31EA638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5">
    <w:nsid w:val="38A96C82"/>
    <w:multiLevelType w:val="hybridMultilevel"/>
    <w:tmpl w:val="22AA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5060B"/>
    <w:multiLevelType w:val="hybridMultilevel"/>
    <w:tmpl w:val="F2926EA4"/>
    <w:lvl w:ilvl="0" w:tplc="E17E4BF2">
      <w:start w:val="1"/>
      <w:numFmt w:val="decimal"/>
      <w:lvlText w:val="%1."/>
      <w:lvlJc w:val="left"/>
      <w:pPr>
        <w:ind w:left="337" w:hanging="227"/>
        <w:jc w:val="left"/>
      </w:pPr>
      <w:rPr>
        <w:rFonts w:ascii="CentSchbookEU" w:eastAsia="CentSchbookEU" w:hAnsi="CentSchbookEU" w:cs="CentSchbookEU" w:hint="default"/>
        <w:b/>
        <w:bCs/>
        <w:color w:val="231F20"/>
        <w:spacing w:val="-2"/>
        <w:w w:val="100"/>
        <w:sz w:val="18"/>
        <w:szCs w:val="18"/>
      </w:rPr>
    </w:lvl>
    <w:lvl w:ilvl="1" w:tplc="E53E05E2">
      <w:numFmt w:val="bullet"/>
      <w:lvlText w:val="•"/>
      <w:lvlJc w:val="left"/>
      <w:pPr>
        <w:ind w:left="592" w:hanging="256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2" w:tplc="00AAC3E4">
      <w:numFmt w:val="bullet"/>
      <w:lvlText w:val="•"/>
      <w:lvlJc w:val="left"/>
      <w:pPr>
        <w:ind w:left="1742" w:hanging="256"/>
      </w:pPr>
      <w:rPr>
        <w:rFonts w:hint="default"/>
      </w:rPr>
    </w:lvl>
    <w:lvl w:ilvl="3" w:tplc="9ACA9F7C">
      <w:numFmt w:val="bullet"/>
      <w:lvlText w:val="•"/>
      <w:lvlJc w:val="left"/>
      <w:pPr>
        <w:ind w:left="2884" w:hanging="256"/>
      </w:pPr>
      <w:rPr>
        <w:rFonts w:hint="default"/>
      </w:rPr>
    </w:lvl>
    <w:lvl w:ilvl="4" w:tplc="D390D59E">
      <w:numFmt w:val="bullet"/>
      <w:lvlText w:val="•"/>
      <w:lvlJc w:val="left"/>
      <w:pPr>
        <w:ind w:left="4027" w:hanging="256"/>
      </w:pPr>
      <w:rPr>
        <w:rFonts w:hint="default"/>
      </w:rPr>
    </w:lvl>
    <w:lvl w:ilvl="5" w:tplc="C254BCDA">
      <w:numFmt w:val="bullet"/>
      <w:lvlText w:val="•"/>
      <w:lvlJc w:val="left"/>
      <w:pPr>
        <w:ind w:left="5169" w:hanging="256"/>
      </w:pPr>
      <w:rPr>
        <w:rFonts w:hint="default"/>
      </w:rPr>
    </w:lvl>
    <w:lvl w:ilvl="6" w:tplc="A5F4EC52">
      <w:numFmt w:val="bullet"/>
      <w:lvlText w:val="•"/>
      <w:lvlJc w:val="left"/>
      <w:pPr>
        <w:ind w:left="6312" w:hanging="256"/>
      </w:pPr>
      <w:rPr>
        <w:rFonts w:hint="default"/>
      </w:rPr>
    </w:lvl>
    <w:lvl w:ilvl="7" w:tplc="C4B27D52">
      <w:numFmt w:val="bullet"/>
      <w:lvlText w:val="•"/>
      <w:lvlJc w:val="left"/>
      <w:pPr>
        <w:ind w:left="7454" w:hanging="256"/>
      </w:pPr>
      <w:rPr>
        <w:rFonts w:hint="default"/>
      </w:rPr>
    </w:lvl>
    <w:lvl w:ilvl="8" w:tplc="247C0F9C">
      <w:numFmt w:val="bullet"/>
      <w:lvlText w:val="•"/>
      <w:lvlJc w:val="left"/>
      <w:pPr>
        <w:ind w:left="8597" w:hanging="256"/>
      </w:pPr>
      <w:rPr>
        <w:rFonts w:hint="default"/>
      </w:rPr>
    </w:lvl>
  </w:abstractNum>
  <w:abstractNum w:abstractNumId="7">
    <w:nsid w:val="551417FF"/>
    <w:multiLevelType w:val="hybridMultilevel"/>
    <w:tmpl w:val="78F026BA"/>
    <w:lvl w:ilvl="0" w:tplc="3BE2A1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66FD4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2AC64822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D1B814B8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357E9E08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1CFC405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642A3DBC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C2C487BC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B26EAFD8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8">
    <w:nsid w:val="5E523867"/>
    <w:multiLevelType w:val="hybridMultilevel"/>
    <w:tmpl w:val="321A6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647C5"/>
    <w:multiLevelType w:val="hybridMultilevel"/>
    <w:tmpl w:val="0FFC7B64"/>
    <w:lvl w:ilvl="0" w:tplc="1CFA04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15E883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8560458">
      <w:numFmt w:val="bullet"/>
      <w:lvlText w:val="•"/>
      <w:lvlJc w:val="left"/>
      <w:pPr>
        <w:ind w:left="626" w:hanging="170"/>
      </w:pPr>
      <w:rPr>
        <w:rFonts w:hint="default"/>
      </w:rPr>
    </w:lvl>
    <w:lvl w:ilvl="3" w:tplc="121AB484">
      <w:numFmt w:val="bullet"/>
      <w:lvlText w:val="•"/>
      <w:lvlJc w:val="left"/>
      <w:pPr>
        <w:ind w:left="829" w:hanging="170"/>
      </w:pPr>
      <w:rPr>
        <w:rFonts w:hint="default"/>
      </w:rPr>
    </w:lvl>
    <w:lvl w:ilvl="4" w:tplc="BD2A78B0">
      <w:numFmt w:val="bullet"/>
      <w:lvlText w:val="•"/>
      <w:lvlJc w:val="left"/>
      <w:pPr>
        <w:ind w:left="1032" w:hanging="170"/>
      </w:pPr>
      <w:rPr>
        <w:rFonts w:hint="default"/>
      </w:rPr>
    </w:lvl>
    <w:lvl w:ilvl="5" w:tplc="7F460CB8">
      <w:numFmt w:val="bullet"/>
      <w:lvlText w:val="•"/>
      <w:lvlJc w:val="left"/>
      <w:pPr>
        <w:ind w:left="1235" w:hanging="170"/>
      </w:pPr>
      <w:rPr>
        <w:rFonts w:hint="default"/>
      </w:rPr>
    </w:lvl>
    <w:lvl w:ilvl="6" w:tplc="67A6D676">
      <w:numFmt w:val="bullet"/>
      <w:lvlText w:val="•"/>
      <w:lvlJc w:val="left"/>
      <w:pPr>
        <w:ind w:left="1438" w:hanging="170"/>
      </w:pPr>
      <w:rPr>
        <w:rFonts w:hint="default"/>
      </w:rPr>
    </w:lvl>
    <w:lvl w:ilvl="7" w:tplc="04E40E64">
      <w:numFmt w:val="bullet"/>
      <w:lvlText w:val="•"/>
      <w:lvlJc w:val="left"/>
      <w:pPr>
        <w:ind w:left="1641" w:hanging="170"/>
      </w:pPr>
      <w:rPr>
        <w:rFonts w:hint="default"/>
      </w:rPr>
    </w:lvl>
    <w:lvl w:ilvl="8" w:tplc="7426538A">
      <w:numFmt w:val="bullet"/>
      <w:lvlText w:val="•"/>
      <w:lvlJc w:val="left"/>
      <w:pPr>
        <w:ind w:left="1844" w:hanging="170"/>
      </w:pPr>
      <w:rPr>
        <w:rFonts w:hint="default"/>
      </w:rPr>
    </w:lvl>
  </w:abstractNum>
  <w:abstractNum w:abstractNumId="10">
    <w:nsid w:val="683B6462"/>
    <w:multiLevelType w:val="hybridMultilevel"/>
    <w:tmpl w:val="B10CA47C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>
    <w:nsid w:val="75D41F07"/>
    <w:multiLevelType w:val="hybridMultilevel"/>
    <w:tmpl w:val="1F5C5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25572"/>
    <w:multiLevelType w:val="hybridMultilevel"/>
    <w:tmpl w:val="7FF42416"/>
    <w:lvl w:ilvl="0" w:tplc="D9260958">
      <w:numFmt w:val="bullet"/>
      <w:lvlText w:val="−"/>
      <w:lvlJc w:val="left"/>
      <w:pPr>
        <w:ind w:left="563" w:hanging="227"/>
      </w:pPr>
      <w:rPr>
        <w:rFonts w:ascii="CentSchbookEU-Normal" w:eastAsia="CentSchbookEU-Normal" w:hAnsi="CentSchbookEU-Normal" w:cs="CentSchbookEU-Normal" w:hint="default"/>
        <w:color w:val="231F20"/>
        <w:spacing w:val="-22"/>
        <w:w w:val="100"/>
        <w:sz w:val="18"/>
        <w:szCs w:val="18"/>
      </w:rPr>
    </w:lvl>
    <w:lvl w:ilvl="1" w:tplc="CBB690C8">
      <w:numFmt w:val="bullet"/>
      <w:lvlText w:val="•"/>
      <w:lvlJc w:val="left"/>
      <w:pPr>
        <w:ind w:left="1592" w:hanging="227"/>
      </w:pPr>
      <w:rPr>
        <w:rFonts w:hint="default"/>
      </w:rPr>
    </w:lvl>
    <w:lvl w:ilvl="2" w:tplc="C9E84800">
      <w:numFmt w:val="bullet"/>
      <w:lvlText w:val="•"/>
      <w:lvlJc w:val="left"/>
      <w:pPr>
        <w:ind w:left="2624" w:hanging="227"/>
      </w:pPr>
      <w:rPr>
        <w:rFonts w:hint="default"/>
      </w:rPr>
    </w:lvl>
    <w:lvl w:ilvl="3" w:tplc="A1A23A90">
      <w:numFmt w:val="bullet"/>
      <w:lvlText w:val="•"/>
      <w:lvlJc w:val="left"/>
      <w:pPr>
        <w:ind w:left="3656" w:hanging="227"/>
      </w:pPr>
      <w:rPr>
        <w:rFonts w:hint="default"/>
      </w:rPr>
    </w:lvl>
    <w:lvl w:ilvl="4" w:tplc="0EBC81F4">
      <w:numFmt w:val="bullet"/>
      <w:lvlText w:val="•"/>
      <w:lvlJc w:val="left"/>
      <w:pPr>
        <w:ind w:left="4688" w:hanging="227"/>
      </w:pPr>
      <w:rPr>
        <w:rFonts w:hint="default"/>
      </w:rPr>
    </w:lvl>
    <w:lvl w:ilvl="5" w:tplc="F1608D7A">
      <w:numFmt w:val="bullet"/>
      <w:lvlText w:val="•"/>
      <w:lvlJc w:val="left"/>
      <w:pPr>
        <w:ind w:left="5721" w:hanging="227"/>
      </w:pPr>
      <w:rPr>
        <w:rFonts w:hint="default"/>
      </w:rPr>
    </w:lvl>
    <w:lvl w:ilvl="6" w:tplc="E312E776">
      <w:numFmt w:val="bullet"/>
      <w:lvlText w:val="•"/>
      <w:lvlJc w:val="left"/>
      <w:pPr>
        <w:ind w:left="6753" w:hanging="227"/>
      </w:pPr>
      <w:rPr>
        <w:rFonts w:hint="default"/>
      </w:rPr>
    </w:lvl>
    <w:lvl w:ilvl="7" w:tplc="3D08AD58">
      <w:numFmt w:val="bullet"/>
      <w:lvlText w:val="•"/>
      <w:lvlJc w:val="left"/>
      <w:pPr>
        <w:ind w:left="7785" w:hanging="227"/>
      </w:pPr>
      <w:rPr>
        <w:rFonts w:hint="default"/>
      </w:rPr>
    </w:lvl>
    <w:lvl w:ilvl="8" w:tplc="BA144132">
      <w:numFmt w:val="bullet"/>
      <w:lvlText w:val="•"/>
      <w:lvlJc w:val="left"/>
      <w:pPr>
        <w:ind w:left="8817" w:hanging="227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16"/>
    <w:rsid w:val="00090510"/>
    <w:rsid w:val="00372EAC"/>
    <w:rsid w:val="00373FDB"/>
    <w:rsid w:val="00382BB5"/>
    <w:rsid w:val="003E49B8"/>
    <w:rsid w:val="003F1212"/>
    <w:rsid w:val="00571791"/>
    <w:rsid w:val="005E2030"/>
    <w:rsid w:val="00803315"/>
    <w:rsid w:val="00C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71791"/>
    <w:pPr>
      <w:widowControl w:val="0"/>
      <w:autoSpaceDE w:val="0"/>
      <w:autoSpaceDN w:val="0"/>
      <w:spacing w:before="109" w:after="0" w:line="240" w:lineRule="auto"/>
      <w:ind w:left="337" w:hanging="227"/>
      <w:outlineLvl w:val="0"/>
    </w:pPr>
    <w:rPr>
      <w:rFonts w:ascii="CentSchbookEU" w:eastAsia="CentSchbookEU" w:hAnsi="CentSchbookEU" w:cs="CentSchbookEU"/>
      <w:b/>
      <w:bCs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4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C94616"/>
    <w:pPr>
      <w:widowControl w:val="0"/>
      <w:autoSpaceDE w:val="0"/>
      <w:autoSpaceDN w:val="0"/>
      <w:spacing w:before="61" w:after="0" w:line="240" w:lineRule="auto"/>
      <w:ind w:left="51"/>
    </w:pPr>
    <w:rPr>
      <w:rFonts w:ascii="Humanst521EU-Normal" w:eastAsia="Humanst521EU-Normal" w:hAnsi="Humanst521EU-Normal" w:cs="Humanst521EU-Normal"/>
      <w:lang w:eastAsia="en-US"/>
    </w:rPr>
  </w:style>
  <w:style w:type="paragraph" w:styleId="Akapitzlist">
    <w:name w:val="List Paragraph"/>
    <w:basedOn w:val="Normalny"/>
    <w:uiPriority w:val="1"/>
    <w:qFormat/>
    <w:rsid w:val="00C946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571791"/>
    <w:rPr>
      <w:rFonts w:ascii="CentSchbookEU" w:eastAsia="CentSchbookEU" w:hAnsi="CentSchbookEU" w:cs="CentSchbookEU"/>
      <w:b/>
      <w:bCs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71791"/>
    <w:pPr>
      <w:widowControl w:val="0"/>
      <w:autoSpaceDE w:val="0"/>
      <w:autoSpaceDN w:val="0"/>
      <w:spacing w:after="0" w:line="240" w:lineRule="auto"/>
      <w:ind w:left="592"/>
    </w:pPr>
    <w:rPr>
      <w:rFonts w:ascii="CentSchbookEU-Normal" w:eastAsia="CentSchbookEU-Normal" w:hAnsi="CentSchbookEU-Normal" w:cs="CentSchbookEU-Normal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1791"/>
    <w:rPr>
      <w:rFonts w:ascii="CentSchbookEU-Normal" w:eastAsia="CentSchbookEU-Normal" w:hAnsi="CentSchbookEU-Normal" w:cs="CentSchbookEU-Normal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71791"/>
    <w:pPr>
      <w:widowControl w:val="0"/>
      <w:autoSpaceDE w:val="0"/>
      <w:autoSpaceDN w:val="0"/>
      <w:spacing w:before="109" w:after="0" w:line="240" w:lineRule="auto"/>
      <w:ind w:left="337" w:hanging="227"/>
      <w:outlineLvl w:val="0"/>
    </w:pPr>
    <w:rPr>
      <w:rFonts w:ascii="CentSchbookEU" w:eastAsia="CentSchbookEU" w:hAnsi="CentSchbookEU" w:cs="CentSchbookEU"/>
      <w:b/>
      <w:bCs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4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C94616"/>
    <w:pPr>
      <w:widowControl w:val="0"/>
      <w:autoSpaceDE w:val="0"/>
      <w:autoSpaceDN w:val="0"/>
      <w:spacing w:before="61" w:after="0" w:line="240" w:lineRule="auto"/>
      <w:ind w:left="51"/>
    </w:pPr>
    <w:rPr>
      <w:rFonts w:ascii="Humanst521EU-Normal" w:eastAsia="Humanst521EU-Normal" w:hAnsi="Humanst521EU-Normal" w:cs="Humanst521EU-Normal"/>
      <w:lang w:eastAsia="en-US"/>
    </w:rPr>
  </w:style>
  <w:style w:type="paragraph" w:styleId="Akapitzlist">
    <w:name w:val="List Paragraph"/>
    <w:basedOn w:val="Normalny"/>
    <w:uiPriority w:val="1"/>
    <w:qFormat/>
    <w:rsid w:val="00C946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571791"/>
    <w:rPr>
      <w:rFonts w:ascii="CentSchbookEU" w:eastAsia="CentSchbookEU" w:hAnsi="CentSchbookEU" w:cs="CentSchbookEU"/>
      <w:b/>
      <w:bCs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71791"/>
    <w:pPr>
      <w:widowControl w:val="0"/>
      <w:autoSpaceDE w:val="0"/>
      <w:autoSpaceDN w:val="0"/>
      <w:spacing w:after="0" w:line="240" w:lineRule="auto"/>
      <w:ind w:left="592"/>
    </w:pPr>
    <w:rPr>
      <w:rFonts w:ascii="CentSchbookEU-Normal" w:eastAsia="CentSchbookEU-Normal" w:hAnsi="CentSchbookEU-Normal" w:cs="CentSchbookEU-Normal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1791"/>
    <w:rPr>
      <w:rFonts w:ascii="CentSchbookEU-Normal" w:eastAsia="CentSchbookEU-Normal" w:hAnsi="CentSchbookEU-Normal" w:cs="CentSchbookEU-Norm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Win7</cp:lastModifiedBy>
  <cp:revision>4</cp:revision>
  <dcterms:created xsi:type="dcterms:W3CDTF">2018-09-12T16:12:00Z</dcterms:created>
  <dcterms:modified xsi:type="dcterms:W3CDTF">2018-09-16T14:48:00Z</dcterms:modified>
</cp:coreProperties>
</file>